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BE" w:rsidRPr="006F648B" w:rsidRDefault="00B60AB4" w:rsidP="006F648B">
      <w:pPr>
        <w:jc w:val="center"/>
        <w:rPr>
          <w:b/>
        </w:rPr>
      </w:pPr>
      <w:r w:rsidRPr="006F648B">
        <w:rPr>
          <w:b/>
        </w:rPr>
        <w:t>Готовимся в первый класс</w:t>
      </w:r>
    </w:p>
    <w:p w:rsidR="00B60AB4" w:rsidRDefault="00B60AB4" w:rsidP="008D4C69">
      <w:pPr>
        <w:ind w:firstLine="567"/>
        <w:jc w:val="both"/>
      </w:pPr>
      <w:r>
        <w:t>Главное назначение начальной школы состоит в том, чтобы научить детей осознанному чтению, письму и счету, правильной речи; привить учащимся ответственное отношение к труду, хороший художественный вкус; воспитывать лучшие нравственные качества, любовь к Отечеству, своему народу, природе; способствовать разностороннему и гармоничному развитию младших школьников.</w:t>
      </w:r>
    </w:p>
    <w:p w:rsidR="003850B7" w:rsidRDefault="003850B7" w:rsidP="008D4C69">
      <w:pPr>
        <w:ind w:firstLine="567"/>
        <w:jc w:val="both"/>
      </w:pPr>
      <w:r>
        <w:t xml:space="preserve">Поступление в школу – переломный момент в жизни ребенка это переход к новому образу жизни, к новым условиям деятельности; это переход к новому положению в обществе, новым взаимоотношениям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3850B7" w:rsidRDefault="003850B7" w:rsidP="008D4C69">
      <w:pPr>
        <w:ind w:firstLine="567"/>
        <w:jc w:val="both"/>
      </w:pPr>
      <w:r>
        <w:t>Первый год учебы в школе имеет большое значение. От него во многом зависит, как будет учиться ребенок в дальнейшем.</w:t>
      </w:r>
    </w:p>
    <w:p w:rsidR="003850B7" w:rsidRDefault="003850B7" w:rsidP="008D4C69">
      <w:pPr>
        <w:ind w:firstLine="567"/>
        <w:jc w:val="both"/>
      </w:pPr>
      <w:r>
        <w:t>Первый класс – серьезное испытание, как для ребенка, так и для родителей. Многие родители считают, что подготовить ребенка к школе – значит научить его читать, считать, писать. Такое представление о существе подготовки ребенка к школе глубоко неправильно. Прежде всего, обучение грамоте и счету не является первоочередной и единственной заботой в подготовке будущего школьника.</w:t>
      </w:r>
    </w:p>
    <w:p w:rsidR="003850B7" w:rsidRDefault="008D4C69" w:rsidP="008D4C69">
      <w:pPr>
        <w:ind w:firstLine="567"/>
        <w:jc w:val="both"/>
      </w:pPr>
      <w:r>
        <w:t>Не зная современных школьных требований, родители рискуют научить ребенка так, что учитель вынужден не учить его, а переучивать, что вызывает лишнее затруднения.</w:t>
      </w:r>
    </w:p>
    <w:p w:rsidR="008D4C69" w:rsidRDefault="008D4C69" w:rsidP="008D4C69">
      <w:pPr>
        <w:ind w:firstLine="567"/>
        <w:jc w:val="both"/>
      </w:pPr>
      <w:r>
        <w:t>Конечно, научить ребенка читать, считать модно, но очень важно научить его соответственно с теми требованиями, которые предъявляет современная школа.</w:t>
      </w:r>
    </w:p>
    <w:p w:rsidR="008D4C69" w:rsidRDefault="008D4C69" w:rsidP="008D4C69">
      <w:pPr>
        <w:ind w:firstLine="567"/>
        <w:jc w:val="both"/>
      </w:pPr>
      <w:r>
        <w:t>Важная задача, которая стоит перед родителями и воспитателями – это создать общую установку, общую позицию ребенка по отношению к основному виду предстоящей деятельности – учению. Главное, чтобы дети пришли в школу с желанием и умением учиться, чтоб ребенок был психологически готов к обучению в школе.</w:t>
      </w:r>
    </w:p>
    <w:p w:rsidR="008D4C69" w:rsidRDefault="008D4C69" w:rsidP="008D4C69">
      <w:pPr>
        <w:ind w:firstLine="567"/>
        <w:jc w:val="both"/>
      </w:pPr>
      <w:r>
        <w:t>Второе условие подготовки ребенка к обучению – формирование кругозора. Необходимо уточнить имеющиеся представления об окружающей жизни, добываться того, чтобы знания были осмысленными, чтобы дети умели ими пользоваться в игре, рассказах, рисунках.</w:t>
      </w:r>
    </w:p>
    <w:p w:rsidR="008D4C69" w:rsidRDefault="008D4C69" w:rsidP="008D4C69">
      <w:pPr>
        <w:ind w:firstLine="567"/>
        <w:jc w:val="both"/>
      </w:pPr>
      <w:r>
        <w:t>Третье условие – формирование трудовых навыков. У детей должно быть прочные навыки в самообслуживании, привычки к трудовым условиям. Они должны активно участвовать в выполнении постоянных трудовых поручений в семье, в детском саду.</w:t>
      </w:r>
    </w:p>
    <w:p w:rsidR="008D4C69" w:rsidRDefault="00A30453" w:rsidP="008D4C69">
      <w:pPr>
        <w:ind w:firstLine="567"/>
        <w:jc w:val="both"/>
      </w:pPr>
      <w:r>
        <w:t>Четвертая – необходимая посылка для обучения – развитие у ребенка умения слушать, понимать речь взрослого и умения связно, правильно и последовательно излагать свои мысли, вопросы.</w:t>
      </w:r>
    </w:p>
    <w:p w:rsidR="00A30453" w:rsidRDefault="00A30453" w:rsidP="008D4C69">
      <w:pPr>
        <w:ind w:firstLine="567"/>
        <w:jc w:val="both"/>
      </w:pPr>
      <w:r>
        <w:t>Успехи в обучении напрямую зависят от состояния здоровья ребенка. Ежедневно посещая школу, малыш привыкает к ритму ее жизни, к распорядку дня, учится выполнять требования учителя. Частые заболевания выбивают ребенка из привычного ритма школьной жизни. Поправившись, ему приходится дополнять класс, и от этого многие дети теряют веру в свои силы.</w:t>
      </w:r>
    </w:p>
    <w:p w:rsidR="00A30453" w:rsidRDefault="00A30453" w:rsidP="008D4C69">
      <w:pPr>
        <w:ind w:firstLine="567"/>
        <w:jc w:val="both"/>
      </w:pPr>
      <w:r>
        <w:t>Также необходимо своевременно проконсультировать сына или дочь у логопеда. Вовремя начатые занятия помогут ребенку исправить дефекты речи. Иначе, под влиянием заикания, картавой речи ребенок становится стеснительным и замкнутым. Кроме того, дефекты речи затрудняют овладение грамоты, тормозят формирование навыка правильного письма по слуху.</w:t>
      </w:r>
    </w:p>
    <w:p w:rsidR="00A30453" w:rsidRDefault="00A30453" w:rsidP="008D4C69">
      <w:pPr>
        <w:ind w:firstLine="567"/>
        <w:jc w:val="both"/>
      </w:pPr>
      <w:r>
        <w:t xml:space="preserve">Среди основных учебных действий, которыми уже должен владеть </w:t>
      </w:r>
      <w:proofErr w:type="spellStart"/>
      <w:r>
        <w:t>буюущий</w:t>
      </w:r>
      <w:proofErr w:type="spellEnd"/>
      <w:r>
        <w:t xml:space="preserve"> школьник, важное место занимает счет, действия с простыми числами. Дети должны уметь называть подряд числа до 10 и обратно; </w:t>
      </w:r>
      <w:r w:rsidR="00183B1E">
        <w:t xml:space="preserve">должны знать количественный (сколько) и порядковый (который) счеты; уметь найти заданное число в ряду; </w:t>
      </w:r>
      <w:proofErr w:type="gramStart"/>
      <w:r w:rsidR="00183B1E">
        <w:t>определить</w:t>
      </w:r>
      <w:proofErr w:type="gramEnd"/>
      <w:r w:rsidR="00183B1E">
        <w:t xml:space="preserve"> на сколько это число больше или меньше других.</w:t>
      </w:r>
    </w:p>
    <w:p w:rsidR="00183B1E" w:rsidRDefault="00183B1E" w:rsidP="008D4C69">
      <w:pPr>
        <w:ind w:firstLine="567"/>
        <w:jc w:val="both"/>
      </w:pPr>
      <w:r>
        <w:lastRenderedPageBreak/>
        <w:t>Писать малышей начинают учить чуть ли не с первого школьного дня. Но не всем это дается легко. Замечена такая закономерность: дети, которые до школы с удовольствием рисовали, лепили, успешно овладевают навыками письма. При этом нужно научить детей правильно держать ручку. Учите детей обводить клеточки, кружочки, палочки в тетрадях в клеточку и в линейку. Это способствует развитию ритма, плавности движения, а это главное условие, способствующее выработке красивого почерка.</w:t>
      </w:r>
    </w:p>
    <w:p w:rsidR="00183B1E" w:rsidRDefault="00183B1E" w:rsidP="008D4C69">
      <w:pPr>
        <w:ind w:firstLine="567"/>
        <w:jc w:val="both"/>
      </w:pPr>
      <w:r>
        <w:t>К шести годам ребенок должен уметь наблюдать заданное, выделять главное в картине (рассказе), подбирать примеры к какому-то правилу, проводить сравнение чисел, геометрических фигур, загадок, картин.</w:t>
      </w:r>
    </w:p>
    <w:p w:rsidR="002D1011" w:rsidRDefault="002D1011" w:rsidP="008D4C69">
      <w:pPr>
        <w:ind w:firstLine="567"/>
        <w:jc w:val="both"/>
      </w:pPr>
      <w:r>
        <w:t>Подготовленность к выполнению основных операций логического мышления выступает в тех рассуждениях, к которым дети прибегают, пытаясь сделать выбор, обосновать его, в подборе ими доказательств, примеров. Вырабатывать такие механизмы мышления надо начинать заранее, тогда учебная работа не будет трудной для ребят.</w:t>
      </w:r>
    </w:p>
    <w:p w:rsidR="00183B1E" w:rsidRDefault="002D1011" w:rsidP="008D4C69">
      <w:pPr>
        <w:ind w:firstLine="567"/>
        <w:jc w:val="both"/>
      </w:pPr>
      <w:r>
        <w:t>Нельзя забывать и значение выработки у будущего школьника необходимых привычек, навыков культуры поведения, общения. Это привычка здороваться или прощаться, привычка благодарить за оказанную помощь или услугу, вежливого обращения к детям и взрослым. Огромное значение имеют и более сложные навыки: ответственность при выполнении любого проученного дела, навык соблюдения норм и требований поведения, внимательное отношение к людям, привычка сдерживать свои порывы.</w:t>
      </w:r>
      <w:r w:rsidR="00183B1E">
        <w:t xml:space="preserve"> </w:t>
      </w:r>
    </w:p>
    <w:p w:rsidR="00217172" w:rsidRDefault="00217172" w:rsidP="008D4C69">
      <w:pPr>
        <w:ind w:firstLine="567"/>
        <w:jc w:val="both"/>
      </w:pPr>
      <w:r>
        <w:t>Такие сложные привычки важны и для формирования характера в целом.</w:t>
      </w:r>
    </w:p>
    <w:p w:rsidR="00217172" w:rsidRDefault="00217172" w:rsidP="008D4C69">
      <w:pPr>
        <w:ind w:firstLine="567"/>
        <w:jc w:val="both"/>
      </w:pPr>
      <w:r>
        <w:t>Не изучение программы первого класса, а всестороннее развитие ребенка, должно стать содержанием умственной подготовки будущих первоклассников к обучению. Постарайтесь создать в семье атмосферу радостного ожидания первого школьного дня.</w:t>
      </w:r>
    </w:p>
    <w:p w:rsidR="00217172" w:rsidRDefault="00217172" w:rsidP="008D4C69">
      <w:pPr>
        <w:ind w:firstLine="567"/>
        <w:jc w:val="both"/>
      </w:pPr>
      <w:r>
        <w:t>И очень важно, чтобы летом дети и их родители хорошо отдохнули, окрепли, набрались новых впечатлений и с нетерпением ожидали 1 сентября.</w:t>
      </w:r>
    </w:p>
    <w:p w:rsidR="009B4EBE" w:rsidRDefault="009B4EBE" w:rsidP="008D4C69">
      <w:pPr>
        <w:ind w:firstLine="567"/>
        <w:jc w:val="both"/>
      </w:pPr>
      <w:r>
        <w:t>Самая важная, сложная и ответственная покупка – школьный ранец. Почему? Да потому, что от качества ранца во многом зависит здоровье ребенка, его безопасность, наконец-то, как он перенесет немалые нагрузки современной школы.</w:t>
      </w:r>
    </w:p>
    <w:p w:rsidR="009B4EBE" w:rsidRDefault="009B4EBE" w:rsidP="008D4C69">
      <w:pPr>
        <w:ind w:firstLine="567"/>
        <w:jc w:val="both"/>
      </w:pPr>
      <w:r>
        <w:t>Разница между ранцем и рюкзаком – в том что, у первого корпус твердый, у второго, наоборот, мягкий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есткий корпус защищает одновременно и ребенка, и содержимое ранца. Твердая спинка не позволяет содержимому давить на спину ребенка. Кроме того, благодаря твердым стенкам и дну школьные принадлежности в ранце можно разместить правильно: тяжелые предметы ближе к спине, легкие – спереди, левая и правая сторона нагружены одинаково. Наконец, жесткий корпус сбережет содержимое ранца в случае, если ребенок его уронит. Или бросит. Или, например, решит прокатиться на нем с горки.</w:t>
      </w:r>
    </w:p>
    <w:p w:rsidR="009B4EBE" w:rsidRDefault="00F272F1" w:rsidP="008D4C69">
      <w:pPr>
        <w:ind w:firstLine="567"/>
        <w:jc w:val="both"/>
      </w:pPr>
      <w:r>
        <w:t>Рюкзаки всеми эти достоинствами не обладают – их можно покупать только подросткам, но и в этом случае лучше выбирать модели с уплотненной спинкой. Стоит отметить, что в последнее время производители все чаще выпускают на рынок модели, представляющие собой своеобразный симбиоз ранца и рюкзака. Такой ход позволяет снизить вес изделия и предложить оригинальный, запоминающийся дизайн. Зачастую даже специалистам сложно сказать, что перед ними: ранец с мягким корпусом или рюкзак с ортопедической спинкой. Однако если спинка и дно изделия – жесткие, его можно смело покупать ребенку любого возраста.</w:t>
      </w:r>
    </w:p>
    <w:p w:rsidR="00F272F1" w:rsidRDefault="006F5490" w:rsidP="008D4C69">
      <w:pPr>
        <w:ind w:firstLine="567"/>
        <w:jc w:val="both"/>
      </w:pPr>
      <w:r w:rsidRPr="00046054">
        <w:rPr>
          <w:b/>
        </w:rPr>
        <w:t>Вес пустого ранца</w:t>
      </w:r>
      <w:r>
        <w:t xml:space="preserve"> не должен превышать 1 кг. При этом вес ранца со всем содержимым должен составлять не более 10% от веса ребенка – для учащихся младших к</w:t>
      </w:r>
      <w:r w:rsidR="00C71944">
        <w:t>лассов это при</w:t>
      </w:r>
      <w:r>
        <w:t>мерно 2-3 килограмма. Важно не только выбрать легкий ранец (большинство моделей</w:t>
      </w:r>
      <w:r w:rsidR="00C71944">
        <w:t xml:space="preserve"> известных западных производителей укладывается в нормы), но и </w:t>
      </w:r>
      <w:r w:rsidR="00C71944">
        <w:lastRenderedPageBreak/>
        <w:t>следить за его содержимым, когда ребенок начнет учиться, выкладывать ненужные учебники, тетради и другие вещи.</w:t>
      </w:r>
    </w:p>
    <w:p w:rsidR="00046054" w:rsidRDefault="00DE49BB" w:rsidP="008D4C69">
      <w:pPr>
        <w:ind w:firstLine="567"/>
        <w:jc w:val="both"/>
      </w:pPr>
      <w:r>
        <w:t xml:space="preserve">Ортопедическая спинка повторяет естественный изгиб позвоночника и поэтому не вредит, а наоборот, помогает формированию правильной осанки.  В нижней части спинки должен находиться поясничный упор – небольшой валик, на который при правильном ношении ранца будет приходиться основная нагрузка. Сама спинка – быть жесткой, но при этом иметь мягкую подкладку, чтобы ребенку было </w:t>
      </w:r>
      <w:proofErr w:type="gramStart"/>
      <w:r>
        <w:t>комфорт</w:t>
      </w:r>
      <w:proofErr w:type="gramEnd"/>
      <w:r>
        <w:t xml:space="preserve"> но носить ранец. Такая же подкладка должна быть у лямок, иначе они будут врезаться в плечи. Лямки  обязательно должны регулироваться по длине и не растягиваться, поскольку только с их помощью можно правильно расположить ранец на спине. Лучше, если регулирующие пряжки имеются не только в нижней, но и в верхней части лямок. Такая конструкция помогает добиться того, чтобы ранец плотно прилегал к спине ребенка. Оптимальная ширина лямок – 4-5 см.</w:t>
      </w:r>
    </w:p>
    <w:p w:rsidR="00DE49BB" w:rsidRDefault="005463AD" w:rsidP="008D4C69">
      <w:pPr>
        <w:ind w:firstLine="567"/>
        <w:jc w:val="both"/>
      </w:pPr>
      <w:r>
        <w:t xml:space="preserve">Подкладка на спинке и лямках чаще всего </w:t>
      </w:r>
      <w:proofErr w:type="gramStart"/>
      <w:r>
        <w:t>обиты</w:t>
      </w:r>
      <w:proofErr w:type="gramEnd"/>
      <w:r>
        <w:t xml:space="preserve"> сетчатой «вентилируемой» тканью, благодаря которой спина ребенка не потеет. В некоторых моделях спинка полностью пластиковая, и функцию «вентилятора» выполняет специальные борозды, нанесенные на нее.</w:t>
      </w:r>
    </w:p>
    <w:p w:rsidR="005463AD" w:rsidRDefault="005463AD" w:rsidP="008D4C69">
      <w:pPr>
        <w:ind w:firstLine="567"/>
        <w:jc w:val="both"/>
      </w:pPr>
      <w:r w:rsidRPr="002E4B49">
        <w:rPr>
          <w:b/>
        </w:rPr>
        <w:t>Светоотражающие элементы.</w:t>
      </w:r>
      <w:r>
        <w:t xml:space="preserve"> Не все родители понимают их важность, но именно светоотражающие элементы и яркая окраска ранцев делают детей заметнее на дороге. Правила дорожного движения рекомендуют всем пешеходам при движении в темное время суток или в условиях недостаточной видимости «иметь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</w:t>
      </w:r>
      <w:bookmarkStart w:id="0" w:name="_GoBack"/>
      <w:bookmarkEnd w:id="0"/>
      <w:r>
        <w:t>тами».</w:t>
      </w:r>
    </w:p>
    <w:p w:rsidR="005463AD" w:rsidRDefault="005463AD" w:rsidP="008D4C69">
      <w:pPr>
        <w:ind w:firstLine="567"/>
        <w:jc w:val="both"/>
      </w:pPr>
      <w:r>
        <w:t>Итак, у вас в руках ранец с ортопедической спинкой, который легче 1 кг и со всех сторон обвешан светоотражателями?</w:t>
      </w:r>
      <w:r w:rsidR="00E845AE">
        <w:t xml:space="preserve"> Отлично</w:t>
      </w:r>
      <w:r w:rsidR="00E80E7D">
        <w:t>! Теперь можно обратить внимание на материал, фурнитуру и другие показатели качества. Вот что отличает действительно качественный школьный ранец.</w:t>
      </w:r>
    </w:p>
    <w:p w:rsidR="00E80E7D" w:rsidRDefault="00E80E7D" w:rsidP="008D4C69">
      <w:pPr>
        <w:ind w:firstLine="567"/>
        <w:jc w:val="both"/>
      </w:pPr>
      <w:r>
        <w:t xml:space="preserve">Ткань легкая, прочная и водонепроницаемая (нейлон или полиэстер). Рисунок с нее не стирается и не смывается. Швы и </w:t>
      </w:r>
      <w:proofErr w:type="gramStart"/>
      <w:r>
        <w:t>канты</w:t>
      </w:r>
      <w:proofErr w:type="gramEnd"/>
      <w:r>
        <w:t xml:space="preserve"> прочные и тщательно обработанные (это исключает возможность того, что ребенок порежется). Пластиковые детали – гладкие, без скопов или заусенцев, замки и молнии – удобные и надежные, их легко открыть не только вам, </w:t>
      </w:r>
      <w:proofErr w:type="gramStart"/>
      <w:r>
        <w:t>н</w:t>
      </w:r>
      <w:proofErr w:type="gramEnd"/>
    </w:p>
    <w:p w:rsidR="005463AD" w:rsidRDefault="00E80E7D" w:rsidP="008D4C69">
      <w:pPr>
        <w:ind w:firstLine="567"/>
        <w:jc w:val="both"/>
      </w:pPr>
      <w:proofErr w:type="gramStart"/>
      <w:r>
        <w:t>О</w:t>
      </w:r>
      <w:proofErr w:type="gramEnd"/>
      <w:r>
        <w:t xml:space="preserve"> и вашему ребенку. Корпус с укрепленными углами – они увеличивают прочность ранца. Клапаны надежно защищают наружные карманы, молнии и внутреннее отделение от дождя и снега. Водонепро</w:t>
      </w:r>
      <w:r>
        <w:t>ницаемое дно из пластика (или дно с пластиковыми</w:t>
      </w:r>
      <w:r>
        <w:t xml:space="preserve"> н</w:t>
      </w:r>
      <w:r>
        <w:t>о</w:t>
      </w:r>
      <w:r>
        <w:t>ж</w:t>
      </w:r>
      <w:r>
        <w:t>ками-упорами</w:t>
      </w:r>
      <w:r>
        <w:t>), благодаря ему ранец можно смело ставить на</w:t>
      </w:r>
      <w:r w:rsidRPr="00E80E7D">
        <w:t xml:space="preserve"> </w:t>
      </w:r>
      <w:r>
        <w:t>землю, в снег и даже в лужу.</w:t>
      </w:r>
    </w:p>
    <w:p w:rsidR="00E80E7D" w:rsidRDefault="00E80E7D" w:rsidP="008D4C69">
      <w:pPr>
        <w:ind w:firstLine="567"/>
        <w:jc w:val="both"/>
      </w:pPr>
      <w:r>
        <w:t>После того, как вы нашли ранец, отвечающий всем этим требованиям, не торопитесь к кассе. Сейчас самое время его примерить:</w:t>
      </w:r>
    </w:p>
    <w:p w:rsidR="00E80E7D" w:rsidRDefault="00E80E7D" w:rsidP="00E80E7D">
      <w:pPr>
        <w:pStyle w:val="aa"/>
        <w:numPr>
          <w:ilvl w:val="0"/>
          <w:numId w:val="1"/>
        </w:numPr>
        <w:jc w:val="both"/>
      </w:pPr>
      <w:r>
        <w:t>Ширина ранца должна быть примерно равна ширине плеч ребенка;</w:t>
      </w:r>
    </w:p>
    <w:p w:rsidR="00E80E7D" w:rsidRDefault="00E80E7D" w:rsidP="00E80E7D">
      <w:pPr>
        <w:pStyle w:val="aa"/>
        <w:numPr>
          <w:ilvl w:val="0"/>
          <w:numId w:val="1"/>
        </w:numPr>
        <w:jc w:val="both"/>
      </w:pPr>
      <w:r>
        <w:t>Верхний край ранца и плечи ребенка должны быть на одной высоте;</w:t>
      </w:r>
    </w:p>
    <w:p w:rsidR="00E80E7D" w:rsidRDefault="00E80E7D" w:rsidP="00E80E7D">
      <w:pPr>
        <w:pStyle w:val="aa"/>
        <w:numPr>
          <w:ilvl w:val="0"/>
          <w:numId w:val="1"/>
        </w:numPr>
        <w:jc w:val="both"/>
      </w:pPr>
      <w:r>
        <w:t>Нижний край ранца должен располагаться на уровне поясницы;</w:t>
      </w:r>
    </w:p>
    <w:p w:rsidR="00E80E7D" w:rsidRDefault="00E80E7D" w:rsidP="00E80E7D">
      <w:pPr>
        <w:pStyle w:val="aa"/>
        <w:numPr>
          <w:ilvl w:val="0"/>
          <w:numId w:val="1"/>
        </w:numPr>
        <w:jc w:val="both"/>
      </w:pPr>
      <w:r>
        <w:t>Ранец должен плотно прилегать к спине ребенка.</w:t>
      </w:r>
    </w:p>
    <w:p w:rsidR="00986B3A" w:rsidRDefault="00986B3A" w:rsidP="00986B3A">
      <w:pPr>
        <w:ind w:firstLine="709"/>
        <w:jc w:val="both"/>
      </w:pPr>
      <w:r>
        <w:t>Проверьте, можно ли, регулируя длину лямок, добиться такого положения ранца на спине у ребенка – оно является оптимальным. При этом учитывайте, что ребенку придется носить ранец и в рубашке, и в куртке, и в пуховике. У некоторых моделей, как у альпинистских рюкзаков, регулируется не тол лямок, но и их расположение на корпусе ранца. Такие ранцы подходят для детей разного возраста и роста.</w:t>
      </w:r>
    </w:p>
    <w:p w:rsidR="00E80E7D" w:rsidRDefault="00986B3A" w:rsidP="00986B3A">
      <w:pPr>
        <w:ind w:firstLine="567"/>
        <w:jc w:val="both"/>
      </w:pPr>
      <w:r>
        <w:lastRenderedPageBreak/>
        <w:t>Если ранец сидит неправильно или существенно шире плеч, попробуйте примерить другую модель. Не стоит покупать ранец «на вырост»: ребенку будет неудобно, а исправить испорченную в детстве осанку очень сложно.</w:t>
      </w:r>
    </w:p>
    <w:p w:rsidR="00C71944" w:rsidRDefault="00C71944" w:rsidP="008D4C69">
      <w:pPr>
        <w:ind w:firstLine="567"/>
        <w:jc w:val="both"/>
      </w:pPr>
    </w:p>
    <w:p w:rsidR="00B60AB4" w:rsidRDefault="00B60AB4" w:rsidP="008D4C69">
      <w:pPr>
        <w:jc w:val="both"/>
      </w:pPr>
    </w:p>
    <w:p w:rsidR="00B60AB4" w:rsidRDefault="00B60AB4" w:rsidP="008D4C69">
      <w:pPr>
        <w:jc w:val="both"/>
      </w:pPr>
      <w:r>
        <w:t>(по материалам газеты ПАНОРАМА КАРАЧАГАНАКА, №31 от 1 августа 2013 г)</w:t>
      </w:r>
    </w:p>
    <w:sectPr w:rsidR="00B6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9DC"/>
    <w:multiLevelType w:val="hybridMultilevel"/>
    <w:tmpl w:val="D534C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B4"/>
    <w:rsid w:val="00046054"/>
    <w:rsid w:val="00183B1E"/>
    <w:rsid w:val="00217172"/>
    <w:rsid w:val="002D1011"/>
    <w:rsid w:val="002E4B49"/>
    <w:rsid w:val="00326B3F"/>
    <w:rsid w:val="00347B10"/>
    <w:rsid w:val="003850B7"/>
    <w:rsid w:val="0039461C"/>
    <w:rsid w:val="003D3E7F"/>
    <w:rsid w:val="004D0BFA"/>
    <w:rsid w:val="005463AD"/>
    <w:rsid w:val="00570122"/>
    <w:rsid w:val="006F5490"/>
    <w:rsid w:val="006F648B"/>
    <w:rsid w:val="00765E33"/>
    <w:rsid w:val="0085110B"/>
    <w:rsid w:val="008D4C69"/>
    <w:rsid w:val="008D6B93"/>
    <w:rsid w:val="00986B3A"/>
    <w:rsid w:val="009B4EBE"/>
    <w:rsid w:val="00A30453"/>
    <w:rsid w:val="00A47AB4"/>
    <w:rsid w:val="00AE27BE"/>
    <w:rsid w:val="00B60AB4"/>
    <w:rsid w:val="00C71944"/>
    <w:rsid w:val="00D300CA"/>
    <w:rsid w:val="00DE49BB"/>
    <w:rsid w:val="00E80E7D"/>
    <w:rsid w:val="00E845AE"/>
    <w:rsid w:val="00F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1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01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1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1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1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1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1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1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01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01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01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01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01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01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012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01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01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01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012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0122"/>
    <w:rPr>
      <w:b/>
      <w:bCs/>
    </w:rPr>
  </w:style>
  <w:style w:type="character" w:styleId="a8">
    <w:name w:val="Emphasis"/>
    <w:basedOn w:val="a0"/>
    <w:uiPriority w:val="20"/>
    <w:qFormat/>
    <w:rsid w:val="0057012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0122"/>
    <w:rPr>
      <w:szCs w:val="32"/>
    </w:rPr>
  </w:style>
  <w:style w:type="paragraph" w:styleId="aa">
    <w:name w:val="List Paragraph"/>
    <w:basedOn w:val="a"/>
    <w:uiPriority w:val="34"/>
    <w:qFormat/>
    <w:rsid w:val="0057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0122"/>
    <w:rPr>
      <w:i/>
    </w:rPr>
  </w:style>
  <w:style w:type="character" w:customStyle="1" w:styleId="22">
    <w:name w:val="Цитата 2 Знак"/>
    <w:basedOn w:val="a0"/>
    <w:link w:val="21"/>
    <w:uiPriority w:val="29"/>
    <w:rsid w:val="0057012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012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0122"/>
    <w:rPr>
      <w:b/>
      <w:i/>
      <w:sz w:val="24"/>
    </w:rPr>
  </w:style>
  <w:style w:type="character" w:styleId="ad">
    <w:name w:val="Subtle Emphasis"/>
    <w:uiPriority w:val="19"/>
    <w:qFormat/>
    <w:rsid w:val="0057012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012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012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012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012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0122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1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01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1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1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1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1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1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1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01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01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01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01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01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01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012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01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01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01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012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0122"/>
    <w:rPr>
      <w:b/>
      <w:bCs/>
    </w:rPr>
  </w:style>
  <w:style w:type="character" w:styleId="a8">
    <w:name w:val="Emphasis"/>
    <w:basedOn w:val="a0"/>
    <w:uiPriority w:val="20"/>
    <w:qFormat/>
    <w:rsid w:val="0057012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0122"/>
    <w:rPr>
      <w:szCs w:val="32"/>
    </w:rPr>
  </w:style>
  <w:style w:type="paragraph" w:styleId="aa">
    <w:name w:val="List Paragraph"/>
    <w:basedOn w:val="a"/>
    <w:uiPriority w:val="34"/>
    <w:qFormat/>
    <w:rsid w:val="0057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0122"/>
    <w:rPr>
      <w:i/>
    </w:rPr>
  </w:style>
  <w:style w:type="character" w:customStyle="1" w:styleId="22">
    <w:name w:val="Цитата 2 Знак"/>
    <w:basedOn w:val="a0"/>
    <w:link w:val="21"/>
    <w:uiPriority w:val="29"/>
    <w:rsid w:val="0057012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012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0122"/>
    <w:rPr>
      <w:b/>
      <w:i/>
      <w:sz w:val="24"/>
    </w:rPr>
  </w:style>
  <w:style w:type="character" w:styleId="ad">
    <w:name w:val="Subtle Emphasis"/>
    <w:uiPriority w:val="19"/>
    <w:qFormat/>
    <w:rsid w:val="0057012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012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012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012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012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012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42</cp:revision>
  <dcterms:created xsi:type="dcterms:W3CDTF">2013-08-13T14:24:00Z</dcterms:created>
  <dcterms:modified xsi:type="dcterms:W3CDTF">2014-01-26T06:30:00Z</dcterms:modified>
</cp:coreProperties>
</file>